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102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ATA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DA REUNIÃO</w:t>
      </w: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EXTRA</w:t>
      </w: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ORDINÁRIA DO M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ÊS DE </w:t>
      </w:r>
      <w:r w:rsidDel="00000000" w:rsidR="00000000" w:rsidRPr="00000000">
        <w:rPr>
          <w:b w:val="1"/>
          <w:rtl w:val="0"/>
        </w:rPr>
        <w:t xml:space="preserve">NOVEMBRO DE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102" w:firstLine="0"/>
        <w:jc w:val="center"/>
        <w:rPr>
          <w:rFonts w:ascii="Arial" w:cs="Arial" w:eastAsia="Arial" w:hAnsi="Arial"/>
          <w:b w:val="1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vertAlign w:val="baseline"/>
          <w:rtl w:val="0"/>
        </w:rPr>
        <w:t xml:space="preserve">CONSELHO MUNICIPAL DE CULTURA</w:t>
      </w:r>
    </w:p>
    <w:p w:rsidR="00000000" w:rsidDel="00000000" w:rsidP="00000000" w:rsidRDefault="00000000" w:rsidRPr="00000000" w14:paraId="00000003">
      <w:pPr>
        <w:ind w:left="102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02" w:firstLine="61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Aos 28 dias de novembro de 2024, teve início a reunião extraordinária do Conselho Municipal de Cultura (CMC), que ocorreu de forma online, por meio da plataforma Google Meet. A primeira chamada foi realizada às 19h, e a segunda chamada ocorreu às 19h15. Constatado o quórum necessário para a realização da reunião, com a presença de 16 conselheiros titulares ou em situação de titularidade, a reunião foi iniciada após a segunda chamada. A lista de presença, com a devida identificação dos presentes, encontra-se anexada ao final desta ata.</w:t>
      </w:r>
    </w:p>
    <w:p w:rsidR="00000000" w:rsidDel="00000000" w:rsidP="00000000" w:rsidRDefault="00000000" w:rsidRPr="00000000" w14:paraId="00000005">
      <w:pPr>
        <w:ind w:left="102" w:firstLine="61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Nathalia Novaes iniciou a reunião e apresentou Marcos e Pedro, do Instituto Iddeia, empresa contratada para assessoria na criação da minuta do Plano Municipal de Cultura. Angelo Rubim pediu a palavra e fez um questionamento sobre o parecer da Comissão de Elaboração do PMC. Nathalia justificou que não há um parecer formal, mas que a comissão votou em uma reunião online, a qual foi gravada, e uma ata foi confeccionada. Em seguida, passou a palavra para o Secretário de Cultura, Fernando Paschoal, que explanou sobre o processo de criação da minuta, incluindo o processo das reuniões territoriais e setoriais com o Conselho de Cultura.</w:t>
      </w:r>
    </w:p>
    <w:p w:rsidR="00000000" w:rsidDel="00000000" w:rsidP="00000000" w:rsidRDefault="00000000" w:rsidRPr="00000000" w14:paraId="00000006">
      <w:pPr>
        <w:ind w:left="102" w:firstLine="61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Marcos Pardin detalhou o processo de construção do texto da minuta, abordando as atas e as demandas apontadas nas reuniões. Monique Reis, conselheira, pediu a palavra para agradecer e elogiar o trabalho realizado pela empresa e pela comissão.</w:t>
      </w:r>
    </w:p>
    <w:p w:rsidR="00000000" w:rsidDel="00000000" w:rsidP="00000000" w:rsidRDefault="00000000" w:rsidRPr="00000000" w14:paraId="00000007">
      <w:pPr>
        <w:ind w:left="102" w:firstLine="61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 sequência, Nathalia deu início à leitura da minuta do Plano Municipal de Cultura, com ênfase no item 7, pois todos os conselheiros haviam recebido o texto previamente. Angelo Rubim questionou e fez apontamentos sobre as ações 4, 5, 6, 7 e 9. Fernando e Marcos responderam aos questionamentos de Angelo. Monique Reis e Danillo Barros destacaram que o plano não se trata de ações já pré-definidas, mas sim de metas e ações para alcançar os objetivos culturais no município. Marcos Pardin reforçou que o plano não visa ações pontuais, mas sim objetivos e metas para a evolução do município.</w:t>
      </w:r>
    </w:p>
    <w:p w:rsidR="00000000" w:rsidDel="00000000" w:rsidP="00000000" w:rsidRDefault="00000000" w:rsidRPr="00000000" w14:paraId="00000008">
      <w:pPr>
        <w:ind w:left="102" w:firstLine="61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Nathalia Novaes retomou a leitura dos eixos 2, 3, 4, 5 e 6. Nathalia Recco sugeriu que o prazo para a primeira revisão fosse de dois anos, e diversos conselheiros debateram o tema. Optou-se, naquele momento, por manter esse primeiro prazo de revisão. Após as discussões, Jonathan Vasconcelos colocou a minuta do Plano Municipal de Cultura para votação, e a proposta foi aprovada pela maioria.</w:t>
      </w:r>
    </w:p>
    <w:p w:rsidR="00000000" w:rsidDel="00000000" w:rsidP="00000000" w:rsidRDefault="00000000" w:rsidRPr="00000000" w14:paraId="00000009">
      <w:pPr>
        <w:ind w:left="102" w:firstLine="61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 seguida, Thalia fez a leitura do Regimento Interno da Conferência, sendo feitos alguns apontamentos. Por fim, Jonathan Vasconcelos colocou o Regimento Interno para votação, e a proposta foi igualmente aprovada pela maioria.</w:t>
      </w:r>
    </w:p>
    <w:p w:rsidR="00000000" w:rsidDel="00000000" w:rsidP="00000000" w:rsidRDefault="00000000" w:rsidRPr="00000000" w14:paraId="0000000A">
      <w:pPr>
        <w:ind w:left="102" w:firstLine="61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Todos os apontamentos deram origem a um documento anexo a esta ata.</w:t>
      </w:r>
    </w:p>
    <w:p w:rsidR="00000000" w:rsidDel="00000000" w:rsidP="00000000" w:rsidRDefault="00000000" w:rsidRPr="00000000" w14:paraId="0000000B">
      <w:pPr>
        <w:ind w:left="102" w:firstLine="618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Às 21h40, não havendo mais inscritos para a fala e esgotados os assuntos da pauta, o presidente, Pedro Rubim, agradeceu a participação de todos e encerrou a reunião. Nada mais havendo a declarar, a presente ata foi lavrada por mim, Danilo Fabrette, primeiro secretário do Conselho.</w:t>
      </w:r>
    </w:p>
    <w:p w:rsidR="00000000" w:rsidDel="00000000" w:rsidP="00000000" w:rsidRDefault="00000000" w:rsidRPr="00000000" w14:paraId="0000000C">
      <w:pPr>
        <w:ind w:left="102" w:firstLine="618"/>
        <w:jc w:val="both"/>
        <w:rPr>
          <w:rFonts w:ascii="Calibri" w:cs="Calibri" w:eastAsia="Calibri" w:hAnsi="Calibri"/>
        </w:rPr>
        <w:sectPr>
          <w:headerReference r:id="rId7" w:type="default"/>
          <w:footerReference r:id="rId8" w:type="default"/>
          <w:pgSz w:h="16850" w:w="11910" w:orient="portrait"/>
          <w:pgMar w:bottom="1160" w:top="2410" w:left="1600" w:right="1580" w:header="1133" w:footer="96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94" w:lineRule="auto"/>
        <w:ind w:left="673" w:right="21" w:hanging="274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94" w:lineRule="auto"/>
        <w:ind w:left="673" w:right="21" w:hanging="274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94" w:lineRule="auto"/>
        <w:ind w:left="0" w:right="21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94" w:lineRule="auto"/>
        <w:ind w:left="673" w:right="21" w:hanging="274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94" w:lineRule="auto"/>
        <w:ind w:left="0" w:right="21" w:firstLine="0"/>
        <w:jc w:val="center"/>
        <w:rPr>
          <w:b w:val="1"/>
          <w:vertAlign w:val="baseline"/>
        </w:rPr>
      </w:pPr>
      <w:r w:rsidDel="00000000" w:rsidR="00000000" w:rsidRPr="00000000">
        <w:rPr>
          <w:b w:val="1"/>
          <w:rtl w:val="0"/>
        </w:rPr>
        <w:t xml:space="preserve">Danilo Fabrette de Faria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94" w:lineRule="auto"/>
        <w:ind w:left="0" w:right="21" w:firstLine="0"/>
        <w:jc w:val="center"/>
        <w:rPr/>
      </w:pPr>
      <w:r w:rsidDel="00000000" w:rsidR="00000000" w:rsidRPr="00000000">
        <w:rPr>
          <w:vertAlign w:val="baseline"/>
          <w:rtl w:val="0"/>
        </w:rPr>
        <w:t xml:space="preserve">- </w:t>
      </w: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vertAlign w:val="baseline"/>
          <w:rtl w:val="0"/>
        </w:rPr>
        <w:t xml:space="preserve">ª Secretári</w:t>
      </w:r>
      <w:r w:rsidDel="00000000" w:rsidR="00000000" w:rsidRPr="00000000">
        <w:rPr>
          <w:rtl w:val="0"/>
        </w:rPr>
        <w:t xml:space="preserve">o</w:t>
      </w:r>
      <w:r w:rsidDel="00000000" w:rsidR="00000000" w:rsidRPr="00000000">
        <w:rPr>
          <w:vertAlign w:val="baseline"/>
          <w:rtl w:val="0"/>
        </w:rPr>
        <w:t xml:space="preserve"> do CM</w:t>
      </w:r>
      <w:r w:rsidDel="00000000" w:rsidR="00000000" w:rsidRPr="00000000">
        <w:rPr>
          <w:rtl w:val="0"/>
        </w:rPr>
        <w:t xml:space="preserve">C -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94" w:lineRule="auto"/>
        <w:ind w:left="0" w:right="21" w:firstLine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540700" cy="3848100"/>
            <wp:effectExtent b="0" l="0" r="0" t="0"/>
            <wp:docPr id="4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0700" cy="384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540700" cy="3924300"/>
            <wp:effectExtent b="0" l="0" r="0" t="0"/>
            <wp:docPr id="4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0700" cy="3924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540700" cy="3949700"/>
            <wp:effectExtent b="0" l="0" r="0" t="0"/>
            <wp:docPr id="4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0700" cy="394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16850" w:w="11910" w:orient="portrait"/>
      <w:pgMar w:bottom="1160" w:top="3320" w:left="1600" w:right="15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5410200</wp:posOffset>
              </wp:positionH>
              <wp:positionV relativeFrom="paragraph">
                <wp:posOffset>9829800</wp:posOffset>
              </wp:positionV>
              <wp:extent cx="290195" cy="251460"/>
              <wp:effectExtent b="0" l="0" r="0" t="0"/>
              <wp:wrapNone/>
              <wp:docPr id="40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43765" y="3697133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0" w:line="240"/>
                            <w:ind w:left="60" w:right="0" w:firstLine="4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5410200</wp:posOffset>
              </wp:positionH>
              <wp:positionV relativeFrom="paragraph">
                <wp:posOffset>9829800</wp:posOffset>
              </wp:positionV>
              <wp:extent cx="290195" cy="251460"/>
              <wp:effectExtent b="0" l="0" r="0" t="0"/>
              <wp:wrapNone/>
              <wp:docPr id="40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0195" cy="2514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3227070</wp:posOffset>
          </wp:positionH>
          <wp:positionV relativeFrom="page">
            <wp:posOffset>100330</wp:posOffset>
          </wp:positionV>
          <wp:extent cx="1316355" cy="1278255"/>
          <wp:effectExtent b="0" l="0" r="0" t="0"/>
          <wp:wrapNone/>
          <wp:docPr id="4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5471" r="0" t="8207"/>
                  <a:stretch>
                    <a:fillRect/>
                  </a:stretch>
                </pic:blipFill>
                <pic:spPr>
                  <a:xfrm>
                    <a:off x="0" y="0"/>
                    <a:ext cx="1316355" cy="12782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3.jpg"/><Relationship Id="rId10" Type="http://schemas.openxmlformats.org/officeDocument/2006/relationships/image" Target="media/image1.jpg"/><Relationship Id="rId9" Type="http://schemas.openxmlformats.org/officeDocument/2006/relationships/image" Target="media/image2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esC/nSzGJQbF6KbZMC0JOFhn4Q==">CgMxLjA4AHIhMS0tQWNNX0lKT3JWYk5PWFhQSTQya045aWg0akhCQm1m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